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FE5" w:rsidRPr="008C49E1" w:rsidRDefault="003E3CE5" w:rsidP="00554FE5">
      <w:pPr>
        <w:jc w:val="center"/>
        <w:rPr>
          <w:b/>
        </w:rPr>
      </w:pPr>
      <w:r>
        <w:rPr>
          <w:b/>
        </w:rPr>
        <w:t>Профилактика кори</w:t>
      </w:r>
    </w:p>
    <w:p w:rsidR="00554FE5" w:rsidRPr="008C49E1" w:rsidRDefault="00554FE5" w:rsidP="00554FE5">
      <w:pPr>
        <w:jc w:val="center"/>
        <w:rPr>
          <w:b/>
        </w:rPr>
      </w:pPr>
    </w:p>
    <w:p w:rsidR="003E3CE5" w:rsidRDefault="003E3CE5" w:rsidP="003E3CE5">
      <w:pPr>
        <w:ind w:firstLine="720"/>
        <w:jc w:val="both"/>
      </w:pPr>
      <w:r>
        <w:t xml:space="preserve">Межрегиональное управление № 170 ФМБА России сообщает сведения </w:t>
      </w:r>
      <w:r w:rsidRPr="00F56863">
        <w:t>о</w:t>
      </w:r>
      <w:r>
        <w:t>б</w:t>
      </w:r>
      <w:r w:rsidRPr="00F56863">
        <w:t xml:space="preserve"> </w:t>
      </w:r>
      <w:proofErr w:type="spellStart"/>
      <w:r w:rsidRPr="00F56863">
        <w:t>эп</w:t>
      </w:r>
      <w:r>
        <w:t>и</w:t>
      </w:r>
      <w:r w:rsidRPr="00F56863">
        <w:t>дситуации</w:t>
      </w:r>
      <w:proofErr w:type="spellEnd"/>
      <w:r w:rsidRPr="00F56863">
        <w:t xml:space="preserve"> по заболеваемости </w:t>
      </w:r>
      <w:r>
        <w:t>корью.</w:t>
      </w:r>
    </w:p>
    <w:p w:rsidR="003E3CE5" w:rsidRDefault="003E3CE5" w:rsidP="003E3CE5">
      <w:pPr>
        <w:ind w:firstLine="670"/>
        <w:jc w:val="both"/>
      </w:pPr>
      <w:r>
        <w:t>По данным Всемирной организации Здравоохранения (ВОЗ) в последние годы во многих странах мира отмечается неблагополучная ситуация по кори.</w:t>
      </w:r>
    </w:p>
    <w:p w:rsidR="003E3CE5" w:rsidRDefault="003E3CE5" w:rsidP="003E3CE5">
      <w:pPr>
        <w:ind w:firstLine="670"/>
        <w:jc w:val="both"/>
      </w:pPr>
      <w:r>
        <w:t>В 2017 году 20260 случаев кори зарегистрированы в 43 странах Европейского региона. При этом 71% всех случаев были зарегистрированы в трёх странах: В Р</w:t>
      </w:r>
      <w:r>
        <w:t>у</w:t>
      </w:r>
      <w:r>
        <w:t>мынии – 5610 заболевших, в Италии – 5410 и на Украине – 4767. В 2018 году ра</w:t>
      </w:r>
      <w:r>
        <w:t>с</w:t>
      </w:r>
      <w:r>
        <w:t>пространение кори наблюдается в 28-ми странах, при этом, 76% составляют случаи местной передачи инфекции.</w:t>
      </w:r>
    </w:p>
    <w:p w:rsidR="003E3CE5" w:rsidRDefault="003E3CE5" w:rsidP="003E3CE5">
      <w:pPr>
        <w:ind w:firstLine="670"/>
        <w:jc w:val="both"/>
      </w:pPr>
      <w:r>
        <w:t xml:space="preserve">Заболеваемость корью в РФ в </w:t>
      </w:r>
      <w:smartTag w:uri="urn:schemas-microsoft-com:office:smarttags" w:element="metricconverter">
        <w:smartTagPr>
          <w:attr w:name="ProductID" w:val="2017 г"/>
        </w:smartTagPr>
        <w:r>
          <w:t>2017 г</w:t>
        </w:r>
      </w:smartTag>
      <w:r>
        <w:t>. по сравнению с 2016г. возросла в 4,3 раза и составила 0,25 на 100тыс. населения, а основными причинами возникновения оч</w:t>
      </w:r>
      <w:r>
        <w:t>а</w:t>
      </w:r>
      <w:r>
        <w:t>гов кори явились позднее проведение противоэпидемических мероприятий в очагах (позже 72ч после контакта с источником инфекции) и неполный охват иммунизац</w:t>
      </w:r>
      <w:r>
        <w:t>и</w:t>
      </w:r>
      <w:r>
        <w:t>ей против кори подлежащих лиц (</w:t>
      </w:r>
      <w:r>
        <w:t xml:space="preserve">до 30% подлежащих остаются </w:t>
      </w:r>
      <w:proofErr w:type="spellStart"/>
      <w:r>
        <w:t>непривитыми</w:t>
      </w:r>
      <w:proofErr w:type="spellEnd"/>
      <w:r>
        <w:t xml:space="preserve"> из-за медицинских отводов, отказов от прививок и др.). В 2018 году ситуация остается напряженной. Согласно п.6.4. СР 3.1.2952-11 «Профилактика кори, краснухи и эп</w:t>
      </w:r>
      <w:r>
        <w:t>и</w:t>
      </w:r>
      <w:r>
        <w:t>демического паротита» для обеспечения популяционного иммунитета к кори, дост</w:t>
      </w:r>
      <w:r>
        <w:t>а</w:t>
      </w:r>
      <w:r>
        <w:t>точного для предупреждения распространения инфекции среди населения, охват вакцинацией и ревакцинацией Протов кори населения должен составлять не менее 95 %.</w:t>
      </w:r>
    </w:p>
    <w:p w:rsidR="003E3CE5" w:rsidRDefault="003E3CE5" w:rsidP="003E3CE5">
      <w:pPr>
        <w:ind w:firstLine="670"/>
        <w:jc w:val="both"/>
      </w:pPr>
      <w:r w:rsidRPr="00AA12ED">
        <w:t xml:space="preserve">Ситуация по заболеваемости корью на территориях, обслуживаемых ФМБА России, остается стабильной. </w:t>
      </w:r>
      <w:r>
        <w:t>В 2016-2017 годах случаев заболевания корью среди населения, обслуживаемого ФМБА России, не зарегистрировано.</w:t>
      </w:r>
    </w:p>
    <w:p w:rsidR="003E3CE5" w:rsidRDefault="003E3CE5" w:rsidP="003E3CE5">
      <w:pPr>
        <w:ind w:firstLine="670"/>
        <w:jc w:val="both"/>
      </w:pPr>
      <w:r>
        <w:t>Не</w:t>
      </w:r>
      <w:r>
        <w:t>смотря на это, в условиях неблагополучной эпидемиологической ситуации по кори в Европе и в странах ближнего и дальнего зарубежья значительно возраст</w:t>
      </w:r>
      <w:r>
        <w:t>а</w:t>
      </w:r>
      <w:r>
        <w:t>ет риск завоза кори на территории и в организации, обслуживаемые ФМБА России.</w:t>
      </w:r>
      <w:r>
        <w:t xml:space="preserve"> Ситуация усугубляется также значительным снижением охвата населения профилактическими прививками против кори. Согласно п.6.4. СП 3.1.2952-11 «Профилактика кори, краснухи и эпидемического паротита» для обеспечения популяционного иммунитета к кори, достаточного для предупреждения распространения инфекции среди населения, охват вакцинацией и ревакцинацией против кори населения должен составлять не менее 95%.</w:t>
      </w:r>
      <w:bookmarkStart w:id="0" w:name="_GoBack"/>
      <w:bookmarkEnd w:id="0"/>
    </w:p>
    <w:p w:rsidR="003E3CE5" w:rsidRDefault="003E3CE5" w:rsidP="003E3CE5">
      <w:pPr>
        <w:ind w:firstLine="670"/>
        <w:jc w:val="both"/>
      </w:pPr>
      <w:r>
        <w:t>По данным государственной статистики за 2017 год недостаточный охват прививками против кори выявлен в: Железногорске Красноярский край</w:t>
      </w:r>
      <w:r w:rsidR="007F0539">
        <w:t xml:space="preserve"> (85,5%)</w:t>
      </w:r>
      <w:r>
        <w:t>,</w:t>
      </w:r>
      <w:r w:rsidR="007F0539">
        <w:t xml:space="preserve"> г. </w:t>
      </w:r>
      <w:proofErr w:type="spellStart"/>
      <w:r w:rsidR="007F0539">
        <w:t>Снежинск</w:t>
      </w:r>
      <w:proofErr w:type="spellEnd"/>
      <w:r w:rsidR="007F0539">
        <w:t xml:space="preserve"> Челябинская область </w:t>
      </w:r>
      <w:r w:rsidR="007F0539">
        <w:t>(89,7%)</w:t>
      </w:r>
      <w:r w:rsidR="007F0539">
        <w:t xml:space="preserve">, г. </w:t>
      </w:r>
      <w:proofErr w:type="spellStart"/>
      <w:proofErr w:type="gramStart"/>
      <w:r w:rsidR="007F0539">
        <w:t>Снежногорск</w:t>
      </w:r>
      <w:proofErr w:type="spellEnd"/>
      <w:r w:rsidR="007F0539">
        <w:t xml:space="preserve">  Мурманская</w:t>
      </w:r>
      <w:proofErr w:type="gramEnd"/>
      <w:r w:rsidR="007F0539">
        <w:t xml:space="preserve"> область (93%), г. </w:t>
      </w:r>
      <w:proofErr w:type="spellStart"/>
      <w:r w:rsidR="007F0539">
        <w:t>Оболенск</w:t>
      </w:r>
      <w:proofErr w:type="spellEnd"/>
      <w:r w:rsidR="007F0539">
        <w:t xml:space="preserve"> Московская область (91%). В республике Дагестан в ряде районов охват профилактическими прививками населения составляет менее 30%.</w:t>
      </w:r>
    </w:p>
    <w:p w:rsidR="00554FE5" w:rsidRDefault="00554FE5" w:rsidP="00554FE5">
      <w:pPr>
        <w:shd w:val="clear" w:color="auto" w:fill="FFFFFF"/>
        <w:ind w:firstLine="709"/>
        <w:jc w:val="both"/>
      </w:pPr>
    </w:p>
    <w:p w:rsidR="00554FE5" w:rsidRPr="00043D54" w:rsidRDefault="00554FE5" w:rsidP="00554FE5">
      <w:pPr>
        <w:shd w:val="clear" w:color="auto" w:fill="FFFFFF"/>
        <w:ind w:firstLine="709"/>
        <w:jc w:val="both"/>
      </w:pPr>
      <w:r w:rsidRPr="00043D54">
        <w:t>Принимайте все меры предосторожности и будьте здоровы!</w:t>
      </w:r>
    </w:p>
    <w:p w:rsidR="00554FE5" w:rsidRPr="00B35B02" w:rsidRDefault="00554FE5" w:rsidP="00554FE5">
      <w:pPr>
        <w:rPr>
          <w:sz w:val="24"/>
          <w:szCs w:val="24"/>
        </w:rPr>
      </w:pPr>
    </w:p>
    <w:p w:rsidR="00CC5691" w:rsidRDefault="00CC5691"/>
    <w:sectPr w:rsidR="00CC5691" w:rsidSect="00931942">
      <w:headerReference w:type="even" r:id="rId6"/>
      <w:headerReference w:type="default" r:id="rId7"/>
      <w:pgSz w:w="11906" w:h="16838" w:code="9"/>
      <w:pgMar w:top="1134" w:right="567" w:bottom="851" w:left="1134" w:header="720" w:footer="720" w:gutter="0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4EC" w:rsidRDefault="00442A80">
      <w:r>
        <w:separator/>
      </w:r>
    </w:p>
  </w:endnote>
  <w:endnote w:type="continuationSeparator" w:id="0">
    <w:p w:rsidR="00DC04EC" w:rsidRDefault="0044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4EC" w:rsidRDefault="00442A80">
      <w:r>
        <w:separator/>
      </w:r>
    </w:p>
  </w:footnote>
  <w:footnote w:type="continuationSeparator" w:id="0">
    <w:p w:rsidR="00DC04EC" w:rsidRDefault="00442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7A0" w:rsidRDefault="00554FE5" w:rsidP="00B642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57A0" w:rsidRDefault="007F05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7A0" w:rsidRDefault="00554FE5" w:rsidP="00B642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3CE5">
      <w:rPr>
        <w:rStyle w:val="a5"/>
        <w:noProof/>
      </w:rPr>
      <w:t>2</w:t>
    </w:r>
    <w:r>
      <w:rPr>
        <w:rStyle w:val="a5"/>
      </w:rPr>
      <w:fldChar w:fldCharType="end"/>
    </w:r>
  </w:p>
  <w:p w:rsidR="00FC57A0" w:rsidRDefault="007F05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71"/>
    <w:rsid w:val="00175742"/>
    <w:rsid w:val="003E3CE5"/>
    <w:rsid w:val="00442A80"/>
    <w:rsid w:val="00554FE5"/>
    <w:rsid w:val="007F0539"/>
    <w:rsid w:val="00B6441B"/>
    <w:rsid w:val="00CC5691"/>
    <w:rsid w:val="00D13596"/>
    <w:rsid w:val="00D33871"/>
    <w:rsid w:val="00DC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5B783D"/>
  <w15:docId w15:val="{ABB8AE7E-9EF3-4E2A-AB24-E6CFA81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4F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54FE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54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Борщова</dc:creator>
  <cp:keywords/>
  <dc:description/>
  <cp:lastModifiedBy>Евгения Петровна</cp:lastModifiedBy>
  <cp:revision>2</cp:revision>
  <dcterms:created xsi:type="dcterms:W3CDTF">2018-08-24T08:14:00Z</dcterms:created>
  <dcterms:modified xsi:type="dcterms:W3CDTF">2018-08-24T08:14:00Z</dcterms:modified>
</cp:coreProperties>
</file>